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D9CBBF2" w:rsidP="1D9CBBF2" w:rsidRDefault="1D9CBBF2" w14:noSpellErr="1" w14:paraId="024B8DC0" w14:textId="0402FB5B">
      <w:pPr>
        <w:spacing w:after="160" w:line="259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b w:val="1"/>
          <w:bCs w:val="1"/>
          <w:noProof w:val="0"/>
          <w:color w:val="333333"/>
          <w:sz w:val="24"/>
          <w:szCs w:val="24"/>
          <w:lang w:val="ru-RU"/>
        </w:rPr>
        <w:t>"Детские конфликты и способы их решения"</w:t>
      </w:r>
    </w:p>
    <w:p w:rsidR="1D9CBBF2" w:rsidP="1D9CBBF2" w:rsidRDefault="1D9CBBF2" w14:paraId="423BDC40" w14:textId="2C395820">
      <w:pPr>
        <w:spacing w:after="160" w:line="259" w:lineRule="auto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</w:p>
    <w:p w:rsidR="1D9CBBF2" w:rsidP="1D9CBBF2" w:rsidRDefault="1D9CBBF2" w14:noSpellErr="1" w14:paraId="67D51FEE" w14:textId="6F6C9936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     С детскими конфликтами взрослые сталкиваются довольно рано. Их появление ученые относят к возрасту от одного года. У младших детей конфликты чаще всего возникают из-за игрушек, у детей среднего возраста — из-за ролей, а в более старшем возрасте — из-за правил игры. </w:t>
      </w:r>
    </w:p>
    <w:p w:rsidR="1D9CBBF2" w:rsidP="1D9CBBF2" w:rsidRDefault="1D9CBBF2" w14:noSpellErr="1" w14:paraId="4F9375C2" w14:textId="56C36A89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Детские конфликты могут возникать по поводу ресурсов, дисциплины, трудностей в общении, ценностей и потребностей. </w:t>
      </w:r>
    </w:p>
    <w:p w:rsidR="1D9CBBF2" w:rsidP="1D9CBBF2" w:rsidRDefault="1D9CBBF2" w14:paraId="53E7B9C2" w14:textId="4AE6653B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Существуют различные причины конфликтов. -          неприязнь детей друг к другу; -          пытаются занять лидирующую позицию в группе; -          соперничество; -          разница в возрасте и др. (от лат. </w:t>
      </w:r>
      <w:proofErr w:type="spellStart"/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>Сonflictus</w:t>
      </w:r>
      <w:proofErr w:type="spellEnd"/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 — ссора, столкновение, спор) определяется как отсутствие согласия между двумя или более сторонами, как столкновение противоположно направленных, с не совместимых друг с другом тенденций в сознании индивидов, в межличностных или межгрупповых взаимодействиях, связанное с отрицательными эмоциональными переживаниями. Основные подходы в разрешении конфликтов в детском коллективе. </w:t>
      </w:r>
    </w:p>
    <w:p w:rsidR="1D9CBBF2" w:rsidP="1D9CBBF2" w:rsidRDefault="1D9CBBF2" w14:noSpellErr="1" w14:paraId="374EF5DB" w14:textId="1982F492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Известно, что в детском возрасте конфликтных ситуаций великое множество и во многих из них порой бывает трудно разобраться. Все детские ссоры обычно разрешаются сами собой, и поэтому к ним надо относиться как к естественным явлениям в жизни. Небольшие ссоры и стычки можно расценивать как первые жизненные уроки взаимодействия с людьми одного круга (равными), момент взаимодействия с окружающим миром, этап обучения методом проб и ошибок, без которого ребенок не может обойтись. </w:t>
      </w:r>
    </w:p>
    <w:p w:rsidR="1D9CBBF2" w:rsidP="1D9CBBF2" w:rsidRDefault="1D9CBBF2" w14:noSpellErr="1" w14:paraId="5B3EECC7" w14:textId="022EBD72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Поэтому взрослым без особой необходимости не стоит вступать в ссоры детей. Надо чтобы они научились самостоятельно выходить из спорных ситуаций и прекращать конфликты. Все взрослые знают, что дети ссорятся, и в основном из-за игрушек. Будучи собственниками по своей природе, дети с трудом расстаются с любимой игрушкой или вещью. Прежде чем у них разовьется эмпатия, великодушие, они должны установить для себя пределы безопасности: постоянство окружения близкими взрослыми, свое место в доме, отношения с людьми, со своими игрушками. Покушение на игрушку, которую ребенок считает своей, является покушением на его безопасность, на его личностное пространство. </w:t>
      </w:r>
    </w:p>
    <w:p w:rsidR="1D9CBBF2" w:rsidP="1D9CBBF2" w:rsidRDefault="1D9CBBF2" w14:noSpellErr="1" w14:paraId="430DD01D" w14:textId="47F52D2E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Взрослые, часто сами лишенные способности делиться чем-то с другими, постоянно требуют этого от детей. Осознание взрослыми права ребенка на собственность очень важно, так как оно снимает многие ненужные переживания и заставляет задуматься о том, чтобы дать детям средства для разрешения конфликтов, вместо того, чтобы называть ребенка жадиной, плохим мальчиком или девочкой и т. п. </w:t>
      </w:r>
    </w:p>
    <w:p w:rsidR="1D9CBBF2" w:rsidP="1D9CBBF2" w:rsidRDefault="1D9CBBF2" w14:noSpellErr="1" w14:paraId="34686FDD" w14:textId="2BA3CC5B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Нравоучения о справедливости, угрозы, внушение чувства вины ни к чему хорошему не приводят. Задача взрослых (родителей, воспитателей) состоит в том, чтобы научить детей некоторым правилам жизни среди других людей, в которые входит умение выразить свое желание, выслушать желание другого, договориться. При этом ребенок должен быть равноправным участником этого процесса, а не просто слепо подчиняться требованиям взрослого или более сильного партнера. Поэтому главная задача взрослых — помочь детям увидеть в каждом человека, имеющего свои желания и переживания, вместе найти выход из сложной ситуации, предлагая им варианты решения конфликта. Наблюдения за детьми в конфликтной ситуации свидетельствуют о том, что часто ее участники по-разному разрешают возникшие проблемы, одни силовыми методами, другие же, хорошо владеющие коммуникативными методами, улаживают свои споры и разногласия более мирным ненасильственным способом. </w:t>
      </w:r>
    </w:p>
    <w:p w:rsidR="1D9CBBF2" w:rsidP="1D9CBBF2" w:rsidRDefault="1D9CBBF2" w14:noSpellErr="1" w14:paraId="2A899952" w14:textId="2C81B34C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>Это и есть два основных способа разрешения конфликтной ситуации: деструктивный и конструктивный. Деструктивные способы предполагают либо уход от ситуации («Уйду и не буду с ними играть», «Сам буду играть»), либо агрессивное ее разрешение («Всех побью и заставлю играть»), либо привлечение внешних средств для разрешения конфликта («Позову воспитателя, она всех заставит играть»). Конструктивные выходы из конфликта предполагают продвижение в ситуации и ее разрешение («Предложу другую игру», «Спрошу у ребят, во что лучше поиграть, и мы договоримся»). Дошкольник еще не осознает свой внутренний мир, свои переживания, намерения, интересы, поэтому ему трудно представить, что чувствует другой. Он видит только внешнее поведение другого: толкает, кричит, мешает, отбирает игрушки и т. д., но он не понимает, что каждый сверстник — личность, со своим внутренним миром, интересами и желаниями. Важно помочь ребенку посмотреть на себя и сверстника со стороны.</w:t>
      </w:r>
    </w:p>
    <w:p w:rsidR="1D9CBBF2" w:rsidP="1D9CBBF2" w:rsidRDefault="1D9CBBF2" w14:paraId="5EFE1DC3" w14:textId="4A77F225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 В группе ярко выделяются дети популярные и непопулярные. Популярные дети — это ловкие, умелые, смышленые, опрятные; к непопулярным зачисляют неопрятных, тихих, плаксивых, вредных, агрессивных, слабых и плохо владеющих игровыми действиями и речью (в число таких детей попадают дети из конфликтных семей с остро неблагоприятной эмоциональной атмосферой, дети из семей с </w:t>
      </w:r>
      <w:proofErr w:type="spellStart"/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>гипо</w:t>
      </w:r>
      <w:proofErr w:type="spellEnd"/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- или </w:t>
      </w:r>
      <w:proofErr w:type="spellStart"/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>гиперопекой</w:t>
      </w:r>
      <w:proofErr w:type="spellEnd"/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, дисгармоничными типами воспитания, это агрессивные, плохо контролирующие свое поведение дети, тревожные дети). У сверстников вызывают раздражение те дети, с которыми трудно договориться, кто нарушает правила, не умеет играть, медлительные, несообразительные, неумелые. </w:t>
      </w:r>
    </w:p>
    <w:p w:rsidR="1D9CBBF2" w:rsidP="1D9CBBF2" w:rsidRDefault="1D9CBBF2" w14:paraId="46C42BE5" w14:textId="4D2BA00E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В детском коллективе часто провоцируют конфликтные ситуации трудные или конфликтные дети: </w:t>
      </w:r>
      <w:proofErr w:type="spellStart"/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>Агрессивисты</w:t>
      </w:r>
      <w:proofErr w:type="spellEnd"/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 — задирают других и раздражаются сами, если их не слушают Жалобщики — всегда на что-нибудь жалуются Молчуны — спокойные и немногословные, но узнать чего они хотят очень сложно </w:t>
      </w:r>
      <w:proofErr w:type="spellStart"/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>Сверхпокладистые</w:t>
      </w:r>
      <w:proofErr w:type="spellEnd"/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 — со всеми соглашаются Всезнайки — считают себя выше, умнее других Нерешительные — медлят с принятием решений, боятся ошибиться Максималисты — хотят чего-то прямо сейчас Скрытые — затаивают обиды и неожиданно набрасываются на обидчика Невинные лгуны — вводят других в заблуждение ложью и обманом Для 5–6 летних детей значимо принятие их сверстниками, очень важна их оценка, одобрение, восхищение. Дети испытывают потребность получить интересную роль и проявить себя, по-разному ведут себя в ситуации успеха и неудачи. Чаще всего в состоянии успеха их переполняет чувство радости, а в ситуации неудачи они огорчаются, чувствуют зависть и досаду. Все эти аспекты взаимоотношений детей могут спровоцировать между ними конфликт. Рекомендации для родителей</w:t>
      </w: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>: н</w:t>
      </w: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>ет</w:t>
      </w: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 таких родителей, которые не желали бы своим детям только добра. Тогда почему же возникают конфликты между старшими членами семьи и младшими? Дело, наверное, в том, как именно реализуются родительские добрые намерения. Конфликтные ситуации в семье неминуемы. И проблема не в том, как часто они возникают, а каким путем решаются, с какими чувствами выходят из ситуации, которая сложилась, и родители, и дети. Именно родители, как более мудрые и опытные члены семьи должны точно </w:t>
      </w:r>
      <w:proofErr w:type="gramStart"/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>знать</w:t>
      </w:r>
      <w:proofErr w:type="gramEnd"/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 как быстро и безболезненно решать конфликтные ситуации. Как же правильно вести себя родителям для того чтобы решить детско-родительский конфликт и попытаться сделать так, чтобы он не усугубился: </w:t>
      </w:r>
    </w:p>
    <w:p w:rsidR="1D9CBBF2" w:rsidP="1D9CBBF2" w:rsidRDefault="1D9CBBF2" w14:noSpellErr="1" w14:paraId="2BAD0AEA" w14:textId="0C27C9EA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1.         Правильно выбирайте время. Не нужно начинать серьезный разговор с ребенком поздно вечером, когда он расслаблен и занят любимым занятием </w:t>
      </w:r>
      <w:proofErr w:type="gramStart"/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>либо</w:t>
      </w:r>
      <w:proofErr w:type="gramEnd"/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 когда он меньше всего этого ожидает. </w:t>
      </w:r>
    </w:p>
    <w:p w:rsidR="1D9CBBF2" w:rsidP="1D9CBBF2" w:rsidRDefault="1D9CBBF2" w14:noSpellErr="1" w14:paraId="5303D271" w14:textId="08FC96E4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2.         Говорите только про конкретную проблему. Не стоит вспоминать все плохие поступки ребенка, прошлые или будущие. Привести это может к возникновению еще большего напряжения между вами. </w:t>
      </w:r>
    </w:p>
    <w:p w:rsidR="1D9CBBF2" w:rsidP="1D9CBBF2" w:rsidRDefault="1D9CBBF2" w14:noSpellErr="1" w14:paraId="6EA538A2" w14:textId="2E3A95E2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3.         Избегайте обобщений. Не употребляйте выражений «ты всегда» или «ты никогда» — это отвлечет вас от основной проблемы, которую вы пытаетесь решить. 4.         Не имейте привычку добиваться своего за счет снижения статуса вашего ребенка. Аргументы вроде «я старше, мудрее и опытнее», может и в состоянии заставить ребенка согласиться либо замолчать, но проблему решить не помогут. Аргументируйте разумно. </w:t>
      </w:r>
    </w:p>
    <w:p w:rsidR="1D9CBBF2" w:rsidP="1D9CBBF2" w:rsidRDefault="1D9CBBF2" w14:noSpellErr="1" w14:paraId="638D0F75" w14:textId="23F4BE9A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5.         Слушайте, что говорит ребенок. Каждый раз, когда вы внимательно слушаете, тем самым вы показываете, что прислушиваетесь к мыслям и мнению ребенка. </w:t>
      </w:r>
    </w:p>
    <w:p w:rsidR="1D9CBBF2" w:rsidP="1D9CBBF2" w:rsidRDefault="1D9CBBF2" w14:noSpellErr="1" w14:paraId="22B68122" w14:textId="712E125E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6.         Не используйте ярлыки. Когда вы используйте ярлыки, например, слова «упертый», «ленивый», «безответственный», «непослушный», то тем самым даете понять ребенку, что он совсем никчемный. И еще, слыша постоянно ярлыки, которые вы сгоряча на него вешаете, он действительно со временем станет именно таким, как вы говорите. </w:t>
      </w:r>
    </w:p>
    <w:p w:rsidR="1D9CBBF2" w:rsidP="1D9CBBF2" w:rsidRDefault="1D9CBBF2" w14:noSpellErr="1" w14:paraId="3F92439E" w14:textId="23D6D936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7.         Не предсказывайте будущее. «Ты никогда не изменишься», «тебе будет сложно жить с таким характером» и так далее. Такие утверждения только отвлекают от начальной проблемы. Еще они ограждают вас от необходимости прилагать старания и усилия для создания хороших и доверительных отношений с вашим чадом. </w:t>
      </w:r>
    </w:p>
    <w:p w:rsidR="1D9CBBF2" w:rsidP="1D9CBBF2" w:rsidRDefault="1D9CBBF2" w14:noSpellErr="1" w14:paraId="0883E345" w14:textId="7BAFB394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8.         Не применяйте сарказм. Сказав саркастическим тоном: «Ты такой замечательный…», вы вкладываете в данную фразу мысль, что ребенок — полный дурак, и, к тому же, подчеркиваете, что не несете ответственности за это. </w:t>
      </w:r>
    </w:p>
    <w:p w:rsidR="1D9CBBF2" w:rsidP="1D9CBBF2" w:rsidRDefault="1D9CBBF2" w14:noSpellErr="1" w14:paraId="5D9BADA8" w14:textId="6121F2AD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9.         Подумайте хорошо перед тем, как играть роль страдальца. Самый жестокий вариант — угрожать болезнью или своей смертью, в том случае, если ребенок не исправится. Это просто манипулирование. </w:t>
      </w:r>
    </w:p>
    <w:p w:rsidR="1D9CBBF2" w:rsidP="1D9CBBF2" w:rsidRDefault="1D9CBBF2" w14:noSpellErr="1" w14:paraId="0319B724" w14:textId="1A98F75F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 xml:space="preserve">10.     Деньги — это не аргумент. «Когда будешь сам зарабатывать, тогда тебе будет дозволено высказывать собственное мнение». Вы обязаны уважать личность ребенка, позволять ему самому принимать решения и делать выбор, высказывать свою точку зрения. Заработанные деньги здесь совершенно не причем! </w:t>
      </w:r>
    </w:p>
    <w:p w:rsidR="1D9CBBF2" w:rsidP="1D9CBBF2" w:rsidRDefault="1D9CBBF2" w14:noSpellErr="1" w14:paraId="1360AAF9" w14:textId="42AD9C74">
      <w:pPr>
        <w:spacing w:after="160" w:line="259" w:lineRule="auto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1D9CBBF2" w:rsidR="1D9CBBF2">
        <w:rPr>
          <w:rFonts w:ascii="Times New Roman" w:hAnsi="Times New Roman" w:eastAsia="Times New Roman" w:cs="Times New Roman"/>
          <w:noProof w:val="0"/>
          <w:color w:val="333333"/>
          <w:sz w:val="24"/>
          <w:szCs w:val="24"/>
          <w:lang w:val="ru-RU"/>
        </w:rPr>
        <w:t>11.     И обратите внимание на собственное поведение. Вы застали ребенка за курением и требуете объяснений, в то время как сами грешите этой вредной привычкой. Прежде чем требовать чего-то от ребенка, подумайте, а сами вы соответствуете этим требованиям? Помните! Когда ребенок позволяет себе проявлять негативные эмоции по отношению к вам — это не означает, что он перестал любить и уважать вас! Не делайте ошибок и берегите теплые отношения со своими близкими, особенно с детьми.</w:t>
      </w:r>
      <w:r>
        <w:br/>
      </w:r>
      <w:r>
        <w:br/>
      </w:r>
    </w:p>
    <w:p w:rsidR="1D9CBBF2" w:rsidP="1D9CBBF2" w:rsidRDefault="1D9CBBF2" w14:paraId="05F042C1" w14:textId="288BB830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Наталья Каширская">
    <w15:presenceInfo w15:providerId="Windows Live" w15:userId="15c2c024e83982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E056A66"/>
  <w15:docId w15:val="{5ee7bd70-b116-48f6-b8d8-ee693c215e92}"/>
  <w:rsids>
    <w:rsidRoot w:val="1D9CBBF2"/>
    <w:rsid w:val="1D9CBBF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18a6204c0e1246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2018-01-13T09:54:56.3245571Z</dcterms:created>
  <dcterms:modified xsi:type="dcterms:W3CDTF">2018-01-13T09:55:28.4943140Z</dcterms:modified>
  <dc:creator>Наталья Каширская</dc:creator>
  <lastModifiedBy>Наталья Каширская</lastModifiedBy>
</coreProperties>
</file>